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3C1" w:rsidRDefault="00A653C1" w:rsidP="00A653C1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Form </w:t>
      </w:r>
    </w:p>
    <w:p w:rsidR="00A653C1" w:rsidRPr="00CE452C" w:rsidRDefault="00A653C1" w:rsidP="00A653C1">
      <w:pPr>
        <w:tabs>
          <w:tab w:val="left" w:pos="1440"/>
          <w:tab w:val="left" w:pos="2160"/>
          <w:tab w:val="left" w:pos="6480"/>
        </w:tabs>
        <w:spacing w:line="240" w:lineRule="auto"/>
      </w:pPr>
      <w:r>
        <w:t xml:space="preserve">ITSL </w:t>
      </w:r>
      <w:r w:rsidRPr="00CA0523">
        <w:rPr>
          <w:u w:val="single"/>
        </w:rPr>
        <w:t>A</w:t>
      </w:r>
      <w:r>
        <w:rPr>
          <w:u w:val="single"/>
        </w:rPr>
        <w:tab/>
      </w:r>
      <w:r>
        <w:tab/>
        <w:t xml:space="preserve">Management Unit: </w:t>
      </w:r>
      <w:r>
        <w:rPr>
          <w:u w:val="single"/>
        </w:rPr>
        <w:tab/>
      </w:r>
      <w:r w:rsidRPr="00CE452C">
        <w:t xml:space="preserve">        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738"/>
        <w:gridCol w:w="5040"/>
        <w:gridCol w:w="983"/>
        <w:gridCol w:w="2845"/>
      </w:tblGrid>
      <w:tr w:rsidR="00A653C1" w:rsidTr="00C03A6C">
        <w:tc>
          <w:tcPr>
            <w:tcW w:w="738" w:type="dxa"/>
          </w:tcPr>
          <w:p w:rsidR="00A653C1" w:rsidRDefault="00A653C1" w:rsidP="00C03A6C">
            <w:pPr>
              <w:jc w:val="center"/>
            </w:pPr>
          </w:p>
        </w:tc>
        <w:tc>
          <w:tcPr>
            <w:tcW w:w="5040" w:type="dxa"/>
          </w:tcPr>
          <w:p w:rsidR="00A653C1" w:rsidRDefault="00A653C1" w:rsidP="00C03A6C">
            <w:pPr>
              <w:jc w:val="center"/>
            </w:pPr>
            <w:r>
              <w:t>Criteria</w:t>
            </w:r>
          </w:p>
        </w:tc>
        <w:tc>
          <w:tcPr>
            <w:tcW w:w="983" w:type="dxa"/>
          </w:tcPr>
          <w:p w:rsidR="00A653C1" w:rsidRDefault="00A653C1" w:rsidP="00C03A6C">
            <w:pPr>
              <w:jc w:val="center"/>
            </w:pPr>
            <w:r>
              <w:t>Yes / No</w:t>
            </w:r>
          </w:p>
        </w:tc>
        <w:tc>
          <w:tcPr>
            <w:tcW w:w="2845" w:type="dxa"/>
          </w:tcPr>
          <w:p w:rsidR="00A653C1" w:rsidRDefault="00A653C1" w:rsidP="00C03A6C">
            <w:pPr>
              <w:jc w:val="center"/>
            </w:pPr>
            <w:r>
              <w:t>Comment</w:t>
            </w:r>
          </w:p>
        </w:tc>
      </w:tr>
      <w:tr w:rsidR="00A653C1" w:rsidTr="00C03A6C">
        <w:tc>
          <w:tcPr>
            <w:tcW w:w="738" w:type="dxa"/>
          </w:tcPr>
          <w:p w:rsidR="00A653C1" w:rsidRDefault="00A653C1" w:rsidP="00C03A6C">
            <w:pPr>
              <w:jc w:val="center"/>
            </w:pPr>
            <w:r>
              <w:t>1.</w:t>
            </w:r>
          </w:p>
        </w:tc>
        <w:tc>
          <w:tcPr>
            <w:tcW w:w="5040" w:type="dxa"/>
          </w:tcPr>
          <w:p w:rsidR="00A653C1" w:rsidRPr="005373E1" w:rsidRDefault="00A653C1" w:rsidP="00A653C1">
            <w:pPr>
              <w:rPr>
                <w:color w:val="000000" w:themeColor="text1"/>
              </w:rPr>
            </w:pPr>
            <w:r w:rsidRPr="005373E1">
              <w:rPr>
                <w:color w:val="000000" w:themeColor="text1"/>
              </w:rPr>
              <w:t>Is the pre-harvest stand impact by MPB, wildfire</w:t>
            </w:r>
            <w:r>
              <w:rPr>
                <w:color w:val="000000" w:themeColor="text1"/>
              </w:rPr>
              <w:t>,</w:t>
            </w:r>
            <w:r w:rsidRPr="005373E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or other (if other eligibility must be confirmed by FFT program staff)</w:t>
            </w:r>
          </w:p>
        </w:tc>
        <w:tc>
          <w:tcPr>
            <w:tcW w:w="983" w:type="dxa"/>
          </w:tcPr>
          <w:p w:rsidR="00A653C1" w:rsidRDefault="00A653C1" w:rsidP="00C03A6C"/>
        </w:tc>
        <w:tc>
          <w:tcPr>
            <w:tcW w:w="2845" w:type="dxa"/>
          </w:tcPr>
          <w:p w:rsidR="00A653C1" w:rsidRDefault="00A653C1" w:rsidP="00C03A6C">
            <w:r>
              <w:t>If NO, stand is ineligible for FFT funded treatment.</w:t>
            </w:r>
          </w:p>
        </w:tc>
      </w:tr>
      <w:tr w:rsidR="00A653C1" w:rsidTr="00C03A6C">
        <w:tc>
          <w:tcPr>
            <w:tcW w:w="738" w:type="dxa"/>
          </w:tcPr>
          <w:p w:rsidR="00A653C1" w:rsidRDefault="00A653C1" w:rsidP="00C03A6C">
            <w:pPr>
              <w:jc w:val="center"/>
            </w:pPr>
            <w:r>
              <w:t>2.</w:t>
            </w:r>
          </w:p>
        </w:tc>
        <w:tc>
          <w:tcPr>
            <w:tcW w:w="5040" w:type="dxa"/>
          </w:tcPr>
          <w:p w:rsidR="00A653C1" w:rsidRPr="005373E1" w:rsidRDefault="00A653C1" w:rsidP="00C03A6C">
            <w:pPr>
              <w:rPr>
                <w:color w:val="000000" w:themeColor="text1"/>
              </w:rPr>
            </w:pPr>
            <w:r w:rsidRPr="005373E1">
              <w:rPr>
                <w:color w:val="000000" w:themeColor="text1"/>
              </w:rPr>
              <w:t xml:space="preserve">If MPB impacted, is the stand &gt;70% </w:t>
            </w:r>
            <w:proofErr w:type="spellStart"/>
            <w:r w:rsidRPr="005373E1">
              <w:rPr>
                <w:color w:val="000000" w:themeColor="text1"/>
              </w:rPr>
              <w:t>Pli</w:t>
            </w:r>
            <w:proofErr w:type="spellEnd"/>
            <w:r w:rsidRPr="005373E1">
              <w:rPr>
                <w:color w:val="000000" w:themeColor="text1"/>
              </w:rPr>
              <w:t xml:space="preserve"> (by gross volume) and &gt;70% dead (</w:t>
            </w:r>
            <w:proofErr w:type="spellStart"/>
            <w:r w:rsidRPr="005373E1">
              <w:rPr>
                <w:color w:val="000000" w:themeColor="text1"/>
              </w:rPr>
              <w:t>Pli</w:t>
            </w:r>
            <w:proofErr w:type="spellEnd"/>
            <w:r w:rsidRPr="005373E1">
              <w:rPr>
                <w:color w:val="000000" w:themeColor="text1"/>
              </w:rPr>
              <w:t xml:space="preserve"> red/Gray % of net merchantable volume) </w:t>
            </w:r>
          </w:p>
        </w:tc>
        <w:tc>
          <w:tcPr>
            <w:tcW w:w="983" w:type="dxa"/>
          </w:tcPr>
          <w:p w:rsidR="00A653C1" w:rsidRDefault="00A653C1" w:rsidP="00C03A6C"/>
        </w:tc>
        <w:tc>
          <w:tcPr>
            <w:tcW w:w="2845" w:type="dxa"/>
          </w:tcPr>
          <w:p w:rsidR="00A653C1" w:rsidRDefault="00A653C1" w:rsidP="00C03A6C">
            <w:r>
              <w:t>If NO, stand is ineligible for treatment.</w:t>
            </w:r>
          </w:p>
        </w:tc>
      </w:tr>
      <w:tr w:rsidR="00A653C1" w:rsidTr="00C03A6C">
        <w:tc>
          <w:tcPr>
            <w:tcW w:w="738" w:type="dxa"/>
          </w:tcPr>
          <w:p w:rsidR="00A653C1" w:rsidRDefault="00A653C1" w:rsidP="00C03A6C">
            <w:pPr>
              <w:jc w:val="center"/>
            </w:pPr>
            <w:r>
              <w:t>3.</w:t>
            </w:r>
          </w:p>
        </w:tc>
        <w:tc>
          <w:tcPr>
            <w:tcW w:w="5040" w:type="dxa"/>
          </w:tcPr>
          <w:p w:rsidR="00A653C1" w:rsidRPr="005373E1" w:rsidRDefault="00A653C1" w:rsidP="00C03A6C">
            <w:pPr>
              <w:rPr>
                <w:color w:val="000000" w:themeColor="text1"/>
              </w:rPr>
            </w:pPr>
            <w:r w:rsidRPr="005373E1">
              <w:rPr>
                <w:color w:val="000000" w:themeColor="text1"/>
              </w:rPr>
              <w:t xml:space="preserve">Has the stand been surveyed or </w:t>
            </w:r>
            <w:proofErr w:type="spellStart"/>
            <w:r w:rsidRPr="005373E1">
              <w:rPr>
                <w:color w:val="000000" w:themeColor="text1"/>
              </w:rPr>
              <w:t>recce’d</w:t>
            </w:r>
            <w:proofErr w:type="spellEnd"/>
            <w:r w:rsidRPr="005373E1">
              <w:rPr>
                <w:color w:val="000000" w:themeColor="text1"/>
              </w:rPr>
              <w:t xml:space="preserve"> to determine the level of stocking as per the FFT Survey Standard or pre-approved local procedures? </w:t>
            </w:r>
          </w:p>
        </w:tc>
        <w:tc>
          <w:tcPr>
            <w:tcW w:w="983" w:type="dxa"/>
          </w:tcPr>
          <w:p w:rsidR="00A653C1" w:rsidRDefault="00A653C1" w:rsidP="00C03A6C"/>
        </w:tc>
        <w:tc>
          <w:tcPr>
            <w:tcW w:w="2845" w:type="dxa"/>
          </w:tcPr>
          <w:p w:rsidR="00A653C1" w:rsidRDefault="00A653C1" w:rsidP="00C03A6C">
            <w:r>
              <w:t>If NO, stand must be surveyed.</w:t>
            </w:r>
          </w:p>
        </w:tc>
      </w:tr>
      <w:tr w:rsidR="00A653C1" w:rsidTr="00C03A6C">
        <w:tc>
          <w:tcPr>
            <w:tcW w:w="738" w:type="dxa"/>
          </w:tcPr>
          <w:p w:rsidR="00A653C1" w:rsidRDefault="00A653C1" w:rsidP="00C03A6C">
            <w:pPr>
              <w:jc w:val="center"/>
            </w:pPr>
            <w:r>
              <w:t>4.</w:t>
            </w:r>
          </w:p>
        </w:tc>
        <w:tc>
          <w:tcPr>
            <w:tcW w:w="5040" w:type="dxa"/>
          </w:tcPr>
          <w:p w:rsidR="00A653C1" w:rsidRPr="005373E1" w:rsidRDefault="00A653C1" w:rsidP="00C03A6C">
            <w:pPr>
              <w:rPr>
                <w:color w:val="000000" w:themeColor="text1"/>
              </w:rPr>
            </w:pPr>
            <w:r w:rsidRPr="005373E1">
              <w:rPr>
                <w:color w:val="000000" w:themeColor="text1"/>
              </w:rPr>
              <w:t xml:space="preserve">Has at least 80% of the area that was surveyed been classified as not sufficiently restocked (NSR)? </w:t>
            </w:r>
          </w:p>
        </w:tc>
        <w:tc>
          <w:tcPr>
            <w:tcW w:w="983" w:type="dxa"/>
          </w:tcPr>
          <w:p w:rsidR="00A653C1" w:rsidRDefault="00A653C1" w:rsidP="00C03A6C"/>
        </w:tc>
        <w:tc>
          <w:tcPr>
            <w:tcW w:w="2845" w:type="dxa"/>
          </w:tcPr>
          <w:p w:rsidR="00A653C1" w:rsidRDefault="00A653C1" w:rsidP="00C03A6C">
            <w:r>
              <w:t>If NO, stand is ineligible for treatment.</w:t>
            </w:r>
          </w:p>
        </w:tc>
      </w:tr>
      <w:tr w:rsidR="00A653C1" w:rsidTr="00C03A6C">
        <w:tc>
          <w:tcPr>
            <w:tcW w:w="738" w:type="dxa"/>
          </w:tcPr>
          <w:p w:rsidR="00A653C1" w:rsidRPr="000752B7" w:rsidRDefault="00A653C1" w:rsidP="00C03A6C">
            <w:pPr>
              <w:jc w:val="center"/>
            </w:pPr>
            <w:r w:rsidRPr="000752B7">
              <w:t>5.</w:t>
            </w:r>
          </w:p>
        </w:tc>
        <w:tc>
          <w:tcPr>
            <w:tcW w:w="5040" w:type="dxa"/>
          </w:tcPr>
          <w:p w:rsidR="00A653C1" w:rsidRPr="005373E1" w:rsidRDefault="00A653C1" w:rsidP="00C03A6C">
            <w:pPr>
              <w:rPr>
                <w:color w:val="000000" w:themeColor="text1"/>
              </w:rPr>
            </w:pPr>
            <w:r w:rsidRPr="005373E1">
              <w:rPr>
                <w:color w:val="000000" w:themeColor="text1"/>
              </w:rPr>
              <w:t>Stand SI for ROI Investment Decision:_____</w:t>
            </w:r>
          </w:p>
          <w:p w:rsidR="00A653C1" w:rsidRPr="005373E1" w:rsidRDefault="00A653C1" w:rsidP="00A653C1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373E1">
              <w:rPr>
                <w:color w:val="000000" w:themeColor="text1"/>
              </w:rPr>
              <w:t>Max silviculture expenditure: $___/ha</w:t>
            </w:r>
          </w:p>
          <w:p w:rsidR="00A653C1" w:rsidRPr="005373E1" w:rsidRDefault="00A653C1" w:rsidP="00A653C1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373E1">
              <w:rPr>
                <w:color w:val="000000" w:themeColor="text1"/>
              </w:rPr>
              <w:t>Est. silviculture expenditure: $___/ha</w:t>
            </w:r>
          </w:p>
          <w:p w:rsidR="00A653C1" w:rsidRPr="005373E1" w:rsidRDefault="00A653C1" w:rsidP="00A653C1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373E1">
              <w:rPr>
                <w:color w:val="000000" w:themeColor="text1"/>
              </w:rPr>
              <w:t>Is B less than or equally to A?</w:t>
            </w:r>
          </w:p>
        </w:tc>
        <w:tc>
          <w:tcPr>
            <w:tcW w:w="983" w:type="dxa"/>
          </w:tcPr>
          <w:p w:rsidR="00A653C1" w:rsidRDefault="00A653C1" w:rsidP="00C03A6C"/>
        </w:tc>
        <w:tc>
          <w:tcPr>
            <w:tcW w:w="2845" w:type="dxa"/>
          </w:tcPr>
          <w:p w:rsidR="00A653C1" w:rsidRDefault="00A653C1" w:rsidP="00C03A6C">
            <w:r>
              <w:t>If NO, stand is ineligible for treatment.</w:t>
            </w:r>
          </w:p>
        </w:tc>
      </w:tr>
      <w:tr w:rsidR="00A653C1" w:rsidTr="00C03A6C">
        <w:tc>
          <w:tcPr>
            <w:tcW w:w="738" w:type="dxa"/>
          </w:tcPr>
          <w:p w:rsidR="00A653C1" w:rsidRDefault="00A653C1" w:rsidP="00C03A6C">
            <w:pPr>
              <w:jc w:val="center"/>
            </w:pPr>
            <w:r>
              <w:t xml:space="preserve">6 </w:t>
            </w:r>
          </w:p>
        </w:tc>
        <w:tc>
          <w:tcPr>
            <w:tcW w:w="5040" w:type="dxa"/>
          </w:tcPr>
          <w:p w:rsidR="00A653C1" w:rsidRPr="008540B1" w:rsidRDefault="00A653C1" w:rsidP="00C03A6C">
            <w:r>
              <w:t>Sale price of stand is within average selling price limits for the TSO</w:t>
            </w:r>
          </w:p>
        </w:tc>
        <w:tc>
          <w:tcPr>
            <w:tcW w:w="983" w:type="dxa"/>
          </w:tcPr>
          <w:p w:rsidR="00A653C1" w:rsidRPr="008540B1" w:rsidRDefault="00A653C1" w:rsidP="00C03A6C"/>
        </w:tc>
        <w:tc>
          <w:tcPr>
            <w:tcW w:w="2845" w:type="dxa"/>
          </w:tcPr>
          <w:p w:rsidR="00A653C1" w:rsidRDefault="00A653C1" w:rsidP="00C03A6C">
            <w:r>
              <w:t>If NO, stand is ineligible for treatment.</w:t>
            </w:r>
          </w:p>
        </w:tc>
      </w:tr>
      <w:tr w:rsidR="00A653C1" w:rsidTr="00C03A6C">
        <w:tc>
          <w:tcPr>
            <w:tcW w:w="738" w:type="dxa"/>
          </w:tcPr>
          <w:p w:rsidR="00A653C1" w:rsidRDefault="00A653C1" w:rsidP="00C03A6C">
            <w:pPr>
              <w:jc w:val="center"/>
            </w:pPr>
          </w:p>
        </w:tc>
        <w:tc>
          <w:tcPr>
            <w:tcW w:w="5040" w:type="dxa"/>
          </w:tcPr>
          <w:p w:rsidR="00A653C1" w:rsidRDefault="00A653C1" w:rsidP="00C03A6C"/>
        </w:tc>
        <w:tc>
          <w:tcPr>
            <w:tcW w:w="983" w:type="dxa"/>
          </w:tcPr>
          <w:p w:rsidR="00A653C1" w:rsidRDefault="00A653C1" w:rsidP="00C03A6C"/>
        </w:tc>
        <w:tc>
          <w:tcPr>
            <w:tcW w:w="2845" w:type="dxa"/>
          </w:tcPr>
          <w:p w:rsidR="00A653C1" w:rsidRDefault="00A653C1" w:rsidP="00C03A6C"/>
        </w:tc>
      </w:tr>
    </w:tbl>
    <w:p w:rsidR="00A653C1" w:rsidRDefault="00A653C1" w:rsidP="00A653C1"/>
    <w:p w:rsidR="00A653C1" w:rsidRDefault="00A653C1" w:rsidP="00A653C1">
      <w:r>
        <w:t>If all of the criteria above are indicated as YES, the stand MAY be considered for rehabilitation / treatment if it aligns with the provincial objectives and targets for rehabilitation.</w:t>
      </w:r>
    </w:p>
    <w:p w:rsidR="00A653C1" w:rsidRDefault="00A653C1" w:rsidP="00A653C1">
      <w:pPr>
        <w:spacing w:after="120"/>
      </w:pPr>
      <w:r>
        <w:t xml:space="preserve">Provide a rationale below if the stand meets all of the eligibility requirements as documented above but is </w:t>
      </w:r>
      <w:r w:rsidRPr="007F1E30">
        <w:rPr>
          <w:u w:val="single"/>
        </w:rPr>
        <w:t>not</w:t>
      </w:r>
      <w:r>
        <w:t xml:space="preserve"> going to be treated.</w:t>
      </w:r>
    </w:p>
    <w:p w:rsidR="00A653C1" w:rsidRDefault="00A653C1" w:rsidP="00A653C1">
      <w:pPr>
        <w:tabs>
          <w:tab w:val="left" w:pos="9180"/>
        </w:tabs>
        <w:spacing w:after="120"/>
        <w:rPr>
          <w:u w:val="single"/>
        </w:rPr>
      </w:pPr>
      <w:r>
        <w:rPr>
          <w:u w:val="single"/>
        </w:rPr>
        <w:tab/>
      </w:r>
    </w:p>
    <w:p w:rsidR="00A653C1" w:rsidRDefault="00A653C1" w:rsidP="00A653C1">
      <w:pPr>
        <w:tabs>
          <w:tab w:val="left" w:pos="9180"/>
        </w:tabs>
        <w:spacing w:after="120"/>
        <w:rPr>
          <w:u w:val="single"/>
        </w:rPr>
      </w:pPr>
      <w:r>
        <w:rPr>
          <w:u w:val="single"/>
        </w:rPr>
        <w:tab/>
      </w:r>
    </w:p>
    <w:p w:rsidR="00A653C1" w:rsidRDefault="00A653C1" w:rsidP="00A653C1">
      <w:pPr>
        <w:tabs>
          <w:tab w:val="left" w:pos="9180"/>
        </w:tabs>
        <w:spacing w:after="120"/>
        <w:rPr>
          <w:u w:val="single"/>
        </w:rPr>
      </w:pPr>
      <w:r>
        <w:rPr>
          <w:u w:val="single"/>
        </w:rPr>
        <w:tab/>
      </w:r>
    </w:p>
    <w:p w:rsidR="00A653C1" w:rsidRPr="007F1E30" w:rsidRDefault="00A653C1" w:rsidP="00A653C1">
      <w:pPr>
        <w:tabs>
          <w:tab w:val="left" w:pos="9180"/>
        </w:tabs>
        <w:spacing w:after="120"/>
        <w:rPr>
          <w:u w:val="single"/>
        </w:rPr>
      </w:pPr>
      <w:r>
        <w:rPr>
          <w:u w:val="single"/>
        </w:rPr>
        <w:tab/>
      </w:r>
    </w:p>
    <w:p w:rsidR="00A653C1" w:rsidRPr="007F1E30" w:rsidRDefault="00A653C1" w:rsidP="00A653C1">
      <w:pPr>
        <w:tabs>
          <w:tab w:val="left" w:pos="3600"/>
          <w:tab w:val="left" w:pos="5040"/>
          <w:tab w:val="left" w:pos="7920"/>
        </w:tabs>
        <w:spacing w:after="0"/>
        <w:rPr>
          <w:u w:val="single"/>
        </w:rPr>
      </w:pPr>
      <w:r>
        <w:tab/>
      </w:r>
      <w:r>
        <w:rPr>
          <w:u w:val="single"/>
        </w:rPr>
        <w:tab/>
      </w:r>
    </w:p>
    <w:p w:rsidR="00A653C1" w:rsidRDefault="00A653C1" w:rsidP="00A653C1">
      <w:pPr>
        <w:tabs>
          <w:tab w:val="left" w:pos="270"/>
          <w:tab w:val="left" w:pos="6300"/>
        </w:tabs>
      </w:pPr>
      <w:r>
        <w:tab/>
        <w:t>Ministry Designated Representative</w:t>
      </w:r>
      <w:r>
        <w:tab/>
        <w:t>Date</w:t>
      </w:r>
    </w:p>
    <w:p w:rsidR="00A653C1" w:rsidRDefault="00A653C1" w:rsidP="00A653C1"/>
    <w:p w:rsidR="00067CFB" w:rsidRDefault="00185EC3"/>
    <w:sectPr w:rsidR="00067CFB" w:rsidSect="003E6CF3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3C1" w:rsidRDefault="00A653C1" w:rsidP="00A653C1">
      <w:pPr>
        <w:spacing w:after="0" w:line="240" w:lineRule="auto"/>
      </w:pPr>
      <w:r>
        <w:separator/>
      </w:r>
    </w:p>
  </w:endnote>
  <w:endnote w:type="continuationSeparator" w:id="0">
    <w:p w:rsidR="00A653C1" w:rsidRDefault="00A653C1" w:rsidP="00A65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84143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FA1FEB" w:rsidRDefault="00A653C1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5EC3" w:rsidRPr="00185EC3">
          <w:rPr>
            <w:b/>
            <w:noProof/>
          </w:rPr>
          <w:t>1</w:t>
        </w:r>
        <w:r>
          <w:fldChar w:fldCharType="end"/>
        </w:r>
        <w:r>
          <w:rPr>
            <w:b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FA1FEB" w:rsidRDefault="00185E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3C1" w:rsidRDefault="00A653C1" w:rsidP="00A653C1">
      <w:pPr>
        <w:spacing w:after="0" w:line="240" w:lineRule="auto"/>
      </w:pPr>
      <w:r>
        <w:separator/>
      </w:r>
    </w:p>
  </w:footnote>
  <w:footnote w:type="continuationSeparator" w:id="0">
    <w:p w:rsidR="00A653C1" w:rsidRDefault="00A653C1" w:rsidP="00A65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1FEB" w:rsidRPr="0017282D" w:rsidRDefault="00185EC3" w:rsidP="0017282D">
    <w:pPr>
      <w:autoSpaceDE w:val="0"/>
      <w:autoSpaceDN w:val="0"/>
      <w:adjustRightInd w:val="0"/>
      <w:spacing w:after="0" w:line="240" w:lineRule="auto"/>
      <w:rPr>
        <w:rFonts w:ascii="Calibri" w:hAnsi="Calibri" w:cs="Calibri"/>
        <w:color w:val="000000"/>
        <w:sz w:val="24"/>
        <w:szCs w:val="24"/>
      </w:rPr>
    </w:pPr>
  </w:p>
  <w:tbl>
    <w:tblPr>
      <w:tblW w:w="9828" w:type="dxa"/>
      <w:tblBorders>
        <w:top w:val="nil"/>
        <w:left w:val="nil"/>
        <w:bottom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9828"/>
    </w:tblGrid>
    <w:tr w:rsidR="00FA1FEB" w:rsidRPr="0017282D" w:rsidTr="0017282D">
      <w:trPr>
        <w:trHeight w:val="287"/>
      </w:trPr>
      <w:tc>
        <w:tcPr>
          <w:tcW w:w="9828" w:type="dxa"/>
        </w:tcPr>
        <w:p w:rsidR="00FA1FEB" w:rsidRPr="00166EA5" w:rsidRDefault="00A653C1" w:rsidP="00A653C1">
          <w:pPr>
            <w:autoSpaceDE w:val="0"/>
            <w:autoSpaceDN w:val="0"/>
            <w:adjustRightInd w:val="0"/>
            <w:spacing w:after="0" w:line="240" w:lineRule="auto"/>
            <w:rPr>
              <w:rFonts w:ascii="Calibri" w:hAnsi="Calibri" w:cs="Calibri"/>
              <w:b/>
              <w:color w:val="000000"/>
              <w:sz w:val="26"/>
              <w:szCs w:val="26"/>
            </w:rPr>
          </w:pPr>
          <w:r w:rsidRPr="00166EA5">
            <w:rPr>
              <w:rFonts w:ascii="Calibri" w:hAnsi="Calibri" w:cs="Calibri"/>
              <w:b/>
              <w:color w:val="000000"/>
              <w:sz w:val="24"/>
              <w:szCs w:val="24"/>
            </w:rPr>
            <w:t xml:space="preserve"> </w:t>
          </w:r>
          <w:r>
            <w:rPr>
              <w:rFonts w:ascii="Calibri" w:hAnsi="Calibri" w:cs="Calibri"/>
              <w:b/>
              <w:color w:val="000000"/>
              <w:sz w:val="24"/>
              <w:szCs w:val="24"/>
            </w:rPr>
            <w:t>BCTS_FFT Stand Eligibility Policy-2014</w:t>
          </w:r>
        </w:p>
      </w:tc>
    </w:tr>
  </w:tbl>
  <w:p w:rsidR="00FA1FEB" w:rsidRDefault="00185EC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47892"/>
    <w:multiLevelType w:val="hybridMultilevel"/>
    <w:tmpl w:val="E454E7B2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3C1"/>
    <w:rsid w:val="00185EC3"/>
    <w:rsid w:val="00A653C1"/>
    <w:rsid w:val="00C9252B"/>
    <w:rsid w:val="00D9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3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5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3C1"/>
  </w:style>
  <w:style w:type="paragraph" w:styleId="Footer">
    <w:name w:val="footer"/>
    <w:basedOn w:val="Normal"/>
    <w:link w:val="FooterChar"/>
    <w:uiPriority w:val="99"/>
    <w:unhideWhenUsed/>
    <w:rsid w:val="00A65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3C1"/>
  </w:style>
  <w:style w:type="paragraph" w:styleId="ListParagraph">
    <w:name w:val="List Paragraph"/>
    <w:basedOn w:val="Normal"/>
    <w:uiPriority w:val="34"/>
    <w:qFormat/>
    <w:rsid w:val="00A653C1"/>
    <w:pPr>
      <w:ind w:left="720"/>
      <w:contextualSpacing/>
    </w:pPr>
  </w:style>
  <w:style w:type="table" w:styleId="TableGrid">
    <w:name w:val="Table Grid"/>
    <w:basedOn w:val="TableNormal"/>
    <w:uiPriority w:val="59"/>
    <w:rsid w:val="00A653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3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5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3C1"/>
  </w:style>
  <w:style w:type="paragraph" w:styleId="Footer">
    <w:name w:val="footer"/>
    <w:basedOn w:val="Normal"/>
    <w:link w:val="FooterChar"/>
    <w:uiPriority w:val="99"/>
    <w:unhideWhenUsed/>
    <w:rsid w:val="00A65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3C1"/>
  </w:style>
  <w:style w:type="paragraph" w:styleId="ListParagraph">
    <w:name w:val="List Paragraph"/>
    <w:basedOn w:val="Normal"/>
    <w:uiPriority w:val="34"/>
    <w:qFormat/>
    <w:rsid w:val="00A653C1"/>
    <w:pPr>
      <w:ind w:left="720"/>
      <w:contextualSpacing/>
    </w:pPr>
  </w:style>
  <w:style w:type="table" w:styleId="TableGrid">
    <w:name w:val="Table Grid"/>
    <w:basedOn w:val="TableNormal"/>
    <w:uiPriority w:val="59"/>
    <w:rsid w:val="00A653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F92B5385</Template>
  <TotalTime>1</TotalTime>
  <Pages>1</Pages>
  <Words>213</Words>
  <Characters>1218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Madill, Mike FLNR:EX</dc:creator>
  <cp:lastModifiedBy>Powelson, Allan FLNR:EX</cp:lastModifiedBy>
  <cp:revision>2</cp:revision>
  <dcterms:created xsi:type="dcterms:W3CDTF">2014-06-11T21:31:00Z</dcterms:created>
  <dcterms:modified xsi:type="dcterms:W3CDTF">2014-06-11T21:31:00Z</dcterms:modified>
</cp:coreProperties>
</file>